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TENAX THERAPEUTICS, INC.</w:t>
              </w:r>
            </w:hyperlink>
            <w:r>
              <w:rPr/>
              <w:t xml:space="preserve"> [ </w:t>
            </w:r>
            <w:r>
              <w:rPr>
                <w:rFonts w:ascii="Times;serif" w:hAnsi="Times;serif"/>
                <w:color w:val="0000FF"/>
                <w:sz w:val="24"/>
                <w:shd w:fill="FFFFFF" w:val="clear"/>
              </w:rPr>
              <w:t>TENX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2"/>
        <w:gridCol w:w="899"/>
        <w:gridCol w:w="771"/>
        <w:gridCol w:w="597"/>
        <w:gridCol w:w="336"/>
        <w:gridCol w:w="992"/>
        <w:gridCol w:w="422"/>
        <w:gridCol w:w="876"/>
        <w:gridCol w:w="1235"/>
        <w:gridCol w:w="956"/>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336,528</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1.5066</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6,860,679</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(4)(5)</w:t>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254,342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1.5952</w:t>
            </w:r>
            <w:r>
              <w:rPr>
                <w:rFonts w:ascii="Times;serif" w:hAnsi="Times;serif"/>
                <w:color w:val="008000"/>
                <w:position w:val="7"/>
                <w:sz w:val="16"/>
                <w:sz w:val="20"/>
                <w:shd w:fill="FFFFFF" w:val="clear"/>
              </w:rPr>
              <w:t>(2)</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7,115,021</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(4)(5)</w:t>
            </w:r>
          </w:p>
        </w:tc>
      </w:tr>
      <w:tr>
        <w:trPr/>
        <w:tc>
          <w:tcPr>
            <w:tcW w:w="20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331,979</w:t>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1.6588</w:t>
            </w:r>
            <w:r>
              <w:rPr>
                <w:rFonts w:ascii="Times;serif" w:hAnsi="Times;serif"/>
                <w:color w:val="008000"/>
                <w:position w:val="7"/>
                <w:sz w:val="16"/>
                <w:sz w:val="20"/>
                <w:shd w:fill="FFFFFF" w:val="clear"/>
              </w:rPr>
              <w:t>(3)</w:t>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7,447,000</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Schneeberger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 BUILDING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purchased in multiple transactions at prices ranging from $1.4300 to $1.5350, inclusive. Each Reporting Person undertakes to provide to Tenax Therapeutics, Inc., any security holder of Tenax Therapeutics,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purchased in multiple transactions at prices ranging from $1.5000 to $1.6300, inclusive. Each Reporting Person undertakes to provide to Tenax Therapeutics, Inc., any security holder of Tenax Therapeutics,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purchased in multiple transactions at prices ranging from $1.6200 to $1.6900, inclusive. Each Reporting Person undertakes to provide to Tenax Therapeutics, Inc., any security holder of Tenax Therapeutics,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ADAR1 Capital Management, LLC By: Daniel Schneeberger, Manager /s/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272" TargetMode="External"/><Relationship Id="rId5" Type="http://schemas.openxmlformats.org/officeDocument/2006/relationships/hyperlink" Target="http://www.sec.gov/cgi-bin/browse-edgar?action=getcompany&amp;CIK=00000349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0272" TargetMode="External"/><Relationship Id="rId9" Type="http://schemas.openxmlformats.org/officeDocument/2006/relationships/hyperlink" Target="http://www.sec.gov/cgi-bin/browse-edgar?action=getcompany&amp;CIK=0001861120"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973</Words>
  <Characters>5377</Characters>
  <CharactersWithSpaces>6231</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